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b w:val="0"/>
          <w:i w:val="0"/>
          <w:sz w:val="22"/>
        </w:rPr>
        <w:t>Нотариусу 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нотариального округа 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от 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зарегистрирован(а) по адресу 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телефон _______________________________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8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об отказе от наследства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Настоящим отказываюсь от причитающегося мне наследства, открывшегося после смерти наследодателя, без указания лиц, в пользу которых совершается отказ.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наследодателя полностью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дата смерти и последнее место жительства наследодателя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кем вы приходились наследодателю или реквизиты завещания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Последствия отказа мне разъяснены и понятны: отказ является безусловным и обратной силы не имеет, отозвать или изменить его нельзя.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                   расшифровка подписи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Срок на отказ тот же, что и на принятие, — шесть месяцев со дня смерти. Отказаться можно даже после подачи заявления о принятии наследства.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Причину отказа указывать не нужно: мотивы никого не касаются и в заявление не вносятся.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Условия и оговорки в заявлении недопустимы. Формулировка «отказываюсь, если мне выплатят компенсацию» сделает документ непринимаемым.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За несовершеннолетнего или недееспособного отказ возможен только с предварительного разрешения органа опеки.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После отказа вы не отвечаете по долгам наследодателя ни в какой части.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Ваша доля распределится между остальными наследниками призванной очереди пропорционально их долям.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Отказ отличается от простого непринятия: пропущенный срок при непринятии можно восстановить, а отказ отменить нельзя.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Важно</w:t>
      </w:r>
    </w:p>
    <w:p>
      <w:pPr>
        <w:spacing w:after="120"/>
        <w:ind w:left="283"/>
      </w:pPr>
      <w:r>
        <w:rPr>
          <w:b w:val="0"/>
          <w:i w:val="0"/>
          <w:sz w:val="21"/>
        </w:rPr>
        <w:t>Отказ необратим. Подавать его стоит только после того, как вы выяснили состав имущества и сумму долгов наследодателя.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vnasledstvo.online.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